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01" w:line="230" w:lineRule="auto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color w:val="333333"/>
          <w:spacing w:val="-79"/>
          <w:sz w:val="31"/>
          <w:szCs w:val="31"/>
        </w:rPr>
        <w:t xml:space="preserve"> </w:t>
      </w:r>
      <w:r>
        <w:rPr>
          <w:rFonts w:ascii="黑体" w:hAnsi="黑体" w:eastAsia="黑体" w:cs="黑体"/>
          <w:color w:val="333333"/>
          <w:spacing w:val="-5"/>
          <w:sz w:val="31"/>
          <w:szCs w:val="31"/>
        </w:rPr>
        <w:t>4</w:t>
      </w:r>
    </w:p>
    <w:p>
      <w:pPr>
        <w:spacing w:line="249" w:lineRule="auto"/>
        <w:rPr>
          <w:rFonts w:ascii="Arial"/>
          <w:sz w:val="21"/>
        </w:rPr>
      </w:pPr>
    </w:p>
    <w:p>
      <w:pPr>
        <w:spacing w:before="130" w:line="196" w:lineRule="auto"/>
        <w:ind w:left="1380"/>
        <w:rPr>
          <w:rFonts w:ascii="华文中宋" w:hAnsi="华文中宋" w:eastAsia="华文中宋" w:cs="华文中宋"/>
          <w:sz w:val="35"/>
          <w:szCs w:val="35"/>
        </w:rPr>
      </w:pPr>
      <w:r>
        <w:rPr>
          <w:rFonts w:ascii="华文中宋" w:hAnsi="华文中宋" w:eastAsia="华文中宋" w:cs="华文中宋"/>
          <w:spacing w:val="5"/>
          <w:sz w:val="35"/>
          <w:szCs w:val="35"/>
        </w:rPr>
        <w:t>河南省矿业协会团体标准编制说明大纲</w:t>
      </w: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100" w:line="227" w:lineRule="auto"/>
        <w:ind w:left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一、编制的目的和意义</w:t>
      </w:r>
    </w:p>
    <w:p>
      <w:pPr>
        <w:spacing w:before="180" w:line="227" w:lineRule="auto"/>
        <w:ind w:left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二、任务来源及编制原则和依据</w:t>
      </w:r>
    </w:p>
    <w:p>
      <w:pPr>
        <w:spacing w:before="177" w:line="229" w:lineRule="auto"/>
        <w:ind w:left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"/>
          <w:sz w:val="31"/>
          <w:szCs w:val="31"/>
        </w:rPr>
        <w:t>三、编写过程</w:t>
      </w:r>
    </w:p>
    <w:p>
      <w:pPr>
        <w:spacing w:before="175" w:line="228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-1"/>
          <w:sz w:val="31"/>
          <w:szCs w:val="31"/>
        </w:rPr>
        <w:t>四、主要内容的确定</w:t>
      </w:r>
    </w:p>
    <w:p>
      <w:pPr>
        <w:spacing w:before="178" w:line="228" w:lineRule="auto"/>
        <w:ind w:left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2"/>
          <w:sz w:val="31"/>
          <w:szCs w:val="31"/>
        </w:rPr>
        <w:t>五、采标情况</w:t>
      </w:r>
    </w:p>
    <w:p>
      <w:pPr>
        <w:spacing w:before="178" w:line="229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六、重大意见分歧的处理</w:t>
      </w:r>
    </w:p>
    <w:p>
      <w:pPr>
        <w:spacing w:before="173" w:line="226" w:lineRule="auto"/>
        <w:ind w:left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4"/>
          <w:sz w:val="31"/>
          <w:szCs w:val="31"/>
        </w:rPr>
        <w:t>七、与国家法律法规和强制性标准的关系</w:t>
      </w:r>
    </w:p>
    <w:p>
      <w:pPr>
        <w:spacing w:before="183" w:line="228" w:lineRule="auto"/>
        <w:ind w:left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4"/>
          <w:sz w:val="31"/>
          <w:szCs w:val="31"/>
        </w:rPr>
        <w:t>八、标准实施的建议</w:t>
      </w:r>
    </w:p>
    <w:p>
      <w:pPr>
        <w:spacing w:before="176" w:line="227" w:lineRule="auto"/>
        <w:ind w:left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九、其他应予说明的事项</w:t>
      </w:r>
      <w:bookmarkStart w:id="0" w:name="_GoBack"/>
      <w:bookmarkEnd w:id="0"/>
    </w:p>
    <w:sectPr>
      <w:footerReference r:id="rId5" w:type="default"/>
      <w:pgSz w:w="11906" w:h="16839"/>
      <w:pgMar w:top="1431" w:right="1432" w:bottom="1271" w:left="1785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</w:t>
    </w:r>
    <w:r>
      <w:rPr>
        <w:rFonts w:hint="eastAsia" w:ascii="宋体" w:hAnsi="宋体" w:eastAsia="宋体" w:cs="宋体"/>
        <w:spacing w:val="-10"/>
        <w:sz w:val="28"/>
        <w:szCs w:val="28"/>
        <w:lang w:val="en-US" w:eastAsia="zh-CN"/>
      </w:rPr>
      <w:t>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U3MTE5MzY1MDA2MjczZmFkMTlkMmViYTQ1NThkZjUifQ=="/>
  </w:docVars>
  <w:rsids>
    <w:rsidRoot w:val="00000000"/>
    <w:rsid w:val="2A2D43EA"/>
    <w:rsid w:val="4DC41340"/>
    <w:rsid w:val="556B0A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</Words>
  <Characters>114</Characters>
  <TotalTime>0</TotalTime>
  <ScaleCrop>false</ScaleCrop>
  <LinksUpToDate>false</LinksUpToDate>
  <CharactersWithSpaces>115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2024-07-18T14:57:00Z</dcterms:created>
  <dc:creator>lenovo</dc:creator>
  <cp:lastModifiedBy>高昂</cp:lastModifiedBy>
  <dcterms:modified xsi:type="dcterms:W3CDTF">2024-07-18T08:02:45Z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2024-07-18T15:19:59Z</vt:filetime>
  </property>
  <property fmtid="{D5CDD505-2E9C-101B-9397-08002B2CF9AE}" pid="4" name="KSOProductBuildVer">
    <vt:lpwstr>2052-12.1.0.16929</vt:lpwstr>
  </property>
  <property fmtid="{D5CDD505-2E9C-101B-9397-08002B2CF9AE}" pid="5" name="ICV">
    <vt:lpwstr>DA8E89DEC82B44C5B533B43123A4CCEA_13</vt:lpwstr>
  </property>
</Properties>
</file>